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236DD8" w14:paraId="7DFCD118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29ABF0E" w14:textId="77777777" w:rsidR="00236DD8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55A03422" w14:textId="77777777" w:rsidR="00236DD8" w:rsidRDefault="00000000">
            <w:pPr>
              <w:spacing w:after="0" w:line="240" w:lineRule="auto"/>
            </w:pPr>
            <w:r>
              <w:t>37679</w:t>
            </w:r>
          </w:p>
        </w:tc>
      </w:tr>
      <w:tr w:rsidR="00236DD8" w14:paraId="49972483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6EE7044" w14:textId="77777777" w:rsidR="00236DD8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6455C5EE" w14:textId="77777777" w:rsidR="00236DD8" w:rsidRDefault="00000000">
            <w:pPr>
              <w:spacing w:after="0" w:line="240" w:lineRule="auto"/>
            </w:pPr>
            <w:r>
              <w:t>OPĆINA MAČE</w:t>
            </w:r>
          </w:p>
        </w:tc>
      </w:tr>
      <w:tr w:rsidR="00236DD8" w14:paraId="16BF6745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6608264" w14:textId="77777777" w:rsidR="00236DD8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7F771722" w14:textId="77777777" w:rsidR="00236DD8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47E9758B" w14:textId="77777777" w:rsidR="00236DD8" w:rsidRDefault="00000000">
      <w:r>
        <w:br/>
      </w:r>
    </w:p>
    <w:p w14:paraId="624F272B" w14:textId="77777777" w:rsidR="00236DD8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119E7604" w14:textId="77777777" w:rsidR="00236DD8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07221F52" w14:textId="77777777" w:rsidR="00236DD8" w:rsidRDefault="00000000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4318322E" w14:textId="77777777" w:rsidR="00236DD8" w:rsidRDefault="00236DD8"/>
    <w:p w14:paraId="1249DAB1" w14:textId="77777777" w:rsidR="00236DD8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365772D2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1B9FEC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DCB6CF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5DF8D7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20418D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7F71DA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3F7171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EFCD33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3484884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40D592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F4E3189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CF1309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1A17F0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1.519.800,63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151998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2.651.513,47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83BA08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174,5</w:t>
            </w:r>
          </w:p>
        </w:tc>
      </w:tr>
      <w:tr w:rsidR="00236DD8" w14:paraId="15EF7F3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6C7DDB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C251CA3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C89080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5C5EEF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946.608,54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B2C7E5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1.105.226,17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AB8A8F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116,8</w:t>
            </w:r>
          </w:p>
        </w:tc>
      </w:tr>
      <w:tr w:rsidR="00236DD8" w14:paraId="1DD1212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F05725" w14:textId="77777777" w:rsidR="00236DD8" w:rsidRDefault="00236D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24BEB13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86206E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96DE59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573.192,09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DCD3A0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1.546.287,30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AF6C0F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269,8</w:t>
            </w:r>
          </w:p>
        </w:tc>
      </w:tr>
      <w:tr w:rsidR="00236DD8" w14:paraId="5870B75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F12390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FEE4214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69A8FF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850D29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56C586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E4612C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36DD8" w14:paraId="093D7A5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375794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27BF14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DA34EA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2CB5E6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454.612,74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4AF793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2.585.648,52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086CAA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568,8</w:t>
            </w:r>
          </w:p>
        </w:tc>
      </w:tr>
      <w:tr w:rsidR="00236DD8" w14:paraId="11AFBFB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8A56FC" w14:textId="77777777" w:rsidR="00236DD8" w:rsidRDefault="00236D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437C80E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029800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8E2CD1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454.612,74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5A084C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2.585.648,52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FD1232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568,8</w:t>
            </w:r>
          </w:p>
        </w:tc>
      </w:tr>
      <w:tr w:rsidR="00236DD8" w14:paraId="7A29481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598D45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C8D4ABC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78F0C2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B8E9AA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E8F886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1.557.368,29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92F762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36DD8" w14:paraId="135805D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C04E63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88BFB51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35139D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3E48ED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42.187,86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806C3C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348.334,08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C52638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825,7</w:t>
            </w:r>
          </w:p>
        </w:tc>
      </w:tr>
      <w:tr w:rsidR="00236DD8" w14:paraId="5183940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E3E3BD" w14:textId="77777777" w:rsidR="00236DD8" w:rsidRDefault="00236D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A4A811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PRIMITAKA OD FINANCIJSKE IMOVINE I ZADUŽIVANJA (šifre 8-5)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D08F49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15A7C8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BD26958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1.209.034,21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200598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236DD8" w14:paraId="5B2B07A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D1A089" w14:textId="77777777" w:rsidR="00236DD8" w:rsidRDefault="00236D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8088E1F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4119BF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859018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76.391,49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F5F582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169.672,99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D861C0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222,1</w:t>
            </w:r>
          </w:p>
        </w:tc>
      </w:tr>
    </w:tbl>
    <w:p w14:paraId="1CD23451" w14:textId="77777777" w:rsidR="00236DD8" w:rsidRDefault="00236DD8">
      <w:pPr>
        <w:spacing w:after="0"/>
      </w:pPr>
    </w:p>
    <w:p w14:paraId="472DD14E" w14:textId="77777777" w:rsidR="00236DD8" w:rsidRDefault="00000000">
      <w:r>
        <w:t>Ukupno ostvareni prihodi poslovanja (6) ostvareni su u iznosu od 2.651.513,47 eura, a rashodi poslovanja (3) u iznosu od 1.105.226,17 eura pa sukladno tome višak prihoda poslovanja (6-3) iznosi 1.546.287,30 eura (X001)</w:t>
      </w:r>
    </w:p>
    <w:p w14:paraId="43C37AEC" w14:textId="77777777" w:rsidR="00236DD8" w:rsidRDefault="00000000">
      <w:r>
        <w:t>Prihoda od prodaje nefinancijske imovine (7) nema dok su rashodi za nabavu nefinancijske imovine (4) 2.585.648,52 eura i samim time se bilježi manjak prihoda od nefinancijske imovine (7-4) u iznosu od 2.585.648,52 eura (Y002)</w:t>
      </w:r>
    </w:p>
    <w:p w14:paraId="3D4F848E" w14:textId="77777777" w:rsidR="00236DD8" w:rsidRDefault="00000000">
      <w:r>
        <w:lastRenderedPageBreak/>
        <w:t>Ukupni primici od financijske imovine i zaduživanja ( 8) iznose 1.557.368,29 eura, a izdaci za financijsku imovinu i otplatu zajmova (5) iznose 348.334,08 eura pa je ostvaren višak od financijske imovine i zaduživanja u iznosu od 1.209.034,21 eura (X003)</w:t>
      </w:r>
    </w:p>
    <w:p w14:paraId="2E9D06BE" w14:textId="77777777" w:rsidR="00236DD8" w:rsidRDefault="00000000">
      <w:r>
        <w:t>Ukupni prihodi i primici iznose 4.208.881,76 eura (X678), a rashodi i izdaci 4.039.208,77 eura (Y345). Slijedom toga u ovom izvještajnom razdoblju ostvaren je višak prihoda i primitaka u iznosu od 169.672,99 eura (X005).</w:t>
      </w:r>
    </w:p>
    <w:p w14:paraId="5918619E" w14:textId="77777777" w:rsidR="00236DD8" w:rsidRDefault="00000000">
      <w:r>
        <w:br/>
      </w:r>
    </w:p>
    <w:p w14:paraId="1765C5E4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0A4996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6566FD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2CC35C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4F9D41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5091C5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F4ED29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3B1962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3305899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111514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6276BB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71D54E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10BDFE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1.519.800,63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559D01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2.651.513,47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751723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174,5</w:t>
            </w:r>
          </w:p>
        </w:tc>
      </w:tr>
    </w:tbl>
    <w:p w14:paraId="767BFA4F" w14:textId="77777777" w:rsidR="00236DD8" w:rsidRDefault="00236DD8">
      <w:pPr>
        <w:spacing w:after="0"/>
      </w:pPr>
    </w:p>
    <w:p w14:paraId="0D3E9918" w14:textId="77777777" w:rsidR="00236DD8" w:rsidRDefault="00000000">
      <w:r>
        <w:t>Prihodi poslovanja (6) ostvareni su u iznosu od 2.651.513,47  eura što je za 1.131.712,84 eura više u odnosu na isto razdoblje prošle godine.</w:t>
      </w:r>
    </w:p>
    <w:p w14:paraId="3583F2E1" w14:textId="77777777" w:rsidR="00236DD8" w:rsidRDefault="00000000">
      <w:r>
        <w:t>Do povećanja je došlo uslijed porasta prihoda od poreza na dohodak koji je u ovom razdoblju ostvaren za 59.749,58 eura više u odnosu na isto razdoblje prošle godine. Najveći porast prihoda je na poziciji 638- Pomoći temeljem prijenosa EU sredstava gdje je ostvaren ukupan prihod od 1.149.138,07 eura po podnesenim ZNS-ovima za izgradnju i opremanje vatrogasnog doma u iznosu od 62.542,99 eura, za rekonstrukciju ceste zaprimljena sredstva od APPRRR- a u iznosu od 291.390,00 eura i za Pilot projekt prenamjene postojeće zgrade u kulturni centar u iznosu od 795.205,08 eura. Prošle godine u izvještajnom razdoblju nije bilo prihoda s navedene osnove. Bilježi se i porast prihoda na poziciji 653 – Komunalni doprinosi i naknade uslijed povećanja vrijednosti boda komunalne naknade od ove godine.</w:t>
      </w:r>
    </w:p>
    <w:p w14:paraId="22096E51" w14:textId="77777777" w:rsidR="00236DD8" w:rsidRDefault="00236DD8"/>
    <w:p w14:paraId="5ED9E554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67181A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3FA16D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20D199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15D637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C7CABB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B93E1A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9040F1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34DD2F4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C4DA89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007243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Porezi na imovinu (šifre 6131 do 6135)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2C72E5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408D17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12.042,14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717349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28.959,81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609FBF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240,5</w:t>
            </w:r>
          </w:p>
        </w:tc>
      </w:tr>
    </w:tbl>
    <w:p w14:paraId="246B051E" w14:textId="77777777" w:rsidR="00236DD8" w:rsidRDefault="00236DD8">
      <w:pPr>
        <w:spacing w:after="0"/>
      </w:pPr>
    </w:p>
    <w:p w14:paraId="38B01954" w14:textId="77777777" w:rsidR="00236DD8" w:rsidRDefault="00000000">
      <w:r>
        <w:t>navedeni prihod veći je za 16.917,67 eura u odnosu na isto razdoblje prošle godine, a čini ih prihod s osnove duga za porez na kuće za odmor, prihod s osnove poreza na nekretnine koji je od prošle godine zamijenio dotadašnji porez na kuće za odmor te prihod od poreza na promet nekretninama.  Bilježi se prividno povećanje navedenih prihoda u ovom izvještajnom razdoblju u odnosu na prošlogodišnje razdoblje budući da su ove godine računi-uplatnice s osnove poreza na nekretnine izdane ranije u odnosu na prošlu godinu, pa su samim time i uplate evidentirane ranije. </w:t>
      </w:r>
    </w:p>
    <w:p w14:paraId="56C885A7" w14:textId="77777777" w:rsidR="00236DD8" w:rsidRDefault="00236DD8"/>
    <w:p w14:paraId="65BC4536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6A4630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B817E4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792F30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142879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6160E1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CE770C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B9E300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6EF7B2B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AFF24B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EEFE76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proračunu i izvanproračunskim korisnicima iz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A4DF30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132B0D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2.550,53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6759E1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30.157,82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EFE381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1182,4</w:t>
            </w:r>
          </w:p>
        </w:tc>
      </w:tr>
    </w:tbl>
    <w:p w14:paraId="2F90E590" w14:textId="77777777" w:rsidR="00236DD8" w:rsidRDefault="00236DD8">
      <w:pPr>
        <w:spacing w:after="0"/>
      </w:pPr>
    </w:p>
    <w:p w14:paraId="64C3842D" w14:textId="77777777" w:rsidR="00236DD8" w:rsidRDefault="00000000">
      <w:r>
        <w:t>Navedeni prihod sastoji se od tekućih pomoći Ministarstva demografije u iznosu od 27.657,82 eura za provođenje projekta edukativnih aktivnosti za djecu i iznosa od 2.500,00 eura primljenih od strane KZŽ za manifestaciju Zlatna tamburica: </w:t>
      </w:r>
    </w:p>
    <w:p w14:paraId="3BB29B66" w14:textId="77777777" w:rsidR="00236DD8" w:rsidRDefault="00236DD8"/>
    <w:p w14:paraId="4E0064DB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7733CE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2A065F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4311B2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0AD9CC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5219D7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B5FF75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1607BD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23015D3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85F379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2DA1CE2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pomoći proračunu i izvanproračunskim korisnicima iz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92DF38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8A4E5F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253.500,00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ED62FC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89.726,92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FB3A88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35,4</w:t>
            </w:r>
          </w:p>
        </w:tc>
      </w:tr>
    </w:tbl>
    <w:p w14:paraId="06618004" w14:textId="77777777" w:rsidR="00236DD8" w:rsidRDefault="00236DD8">
      <w:pPr>
        <w:spacing w:after="0"/>
      </w:pPr>
    </w:p>
    <w:p w14:paraId="6578D10C" w14:textId="77777777" w:rsidR="00236DD8" w:rsidRDefault="00000000">
      <w:r>
        <w:t>navedeni prihod sastoji se od pomoći Ministarstva demografije za projekt opremanja igrališta kod vrtića - projekt je realiziran u 2025. godini, ali su sredstva primljena početkom 2026. godine u iznosu od 44.726,92 eura.  U ovom izvještajnom razdoblju primljena su sredstva Ministarstva unutarnjih poslova za sufinanciranje radova na sanaciji opasnih mjesta u iznosu od 45.000,000 eura. </w:t>
      </w:r>
    </w:p>
    <w:p w14:paraId="66F8B105" w14:textId="77777777" w:rsidR="00236DD8" w:rsidRDefault="00236DD8"/>
    <w:p w14:paraId="6DABE9BA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75C1B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326766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B5A45F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6FB524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84FDBF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074FCC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8CFC8F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36E17CF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8864DB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F91F85B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izravnanja za decentralizirane funkcije i fiskalnog izravnanja (šifre 6351 do 6353)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F189E2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43803C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369.350,92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9B7589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389.285,31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F8C66F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105,4</w:t>
            </w:r>
          </w:p>
        </w:tc>
      </w:tr>
    </w:tbl>
    <w:p w14:paraId="03841E79" w14:textId="77777777" w:rsidR="00236DD8" w:rsidRDefault="00236DD8">
      <w:pPr>
        <w:spacing w:after="0"/>
      </w:pPr>
    </w:p>
    <w:p w14:paraId="7E91BC67" w14:textId="77777777" w:rsidR="00236DD8" w:rsidRDefault="00000000">
      <w:r>
        <w:t xml:space="preserve">Navedeni prihodi se sastoje od prihoda  s osnove fiskalnog </w:t>
      </w:r>
      <w:proofErr w:type="spellStart"/>
      <w:r>
        <w:t>izravnjanja</w:t>
      </w:r>
      <w:proofErr w:type="spellEnd"/>
      <w:r>
        <w:t xml:space="preserve"> u iznosu od 307.652,31 euro i sredstva za fiskalnu održivost vrtića u iznosu od 81.633,00 eura. </w:t>
      </w:r>
    </w:p>
    <w:p w14:paraId="37F5C151" w14:textId="77777777" w:rsidR="00236DD8" w:rsidRDefault="00236DD8"/>
    <w:p w14:paraId="6A060AAD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77CED0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D48F47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895701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DBB4C0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B21F77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6DD96B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3AB8C2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62011BD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33F33E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8076511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pomoći temeljem prijenosa EU sredstava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BD2B51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33C314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CFAB75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1.149.138,07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F19580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F96578E" w14:textId="77777777" w:rsidR="00236DD8" w:rsidRDefault="00236DD8">
      <w:pPr>
        <w:spacing w:after="0"/>
      </w:pPr>
    </w:p>
    <w:p w14:paraId="25A9C8DD" w14:textId="77777777" w:rsidR="00236DD8" w:rsidRDefault="00000000">
      <w:r>
        <w:lastRenderedPageBreak/>
        <w:t>u ovom izvještajnom razdoblju ostvarene su u iznosu od 1.149.138,07 eura  po podnesenim ZNS-ovima za izgradnju i opremanje vatrogasnog doma u iznosu od 62.542,99 eura, za rekonstrukciju ceste zaprimljena sredstva od APPRRR- a u iznosu od 291.390,00 eura i za Pilot projekt prenamjene postojeće zgrade u kulturni centar u iznosu od 795.205,08 eura.</w:t>
      </w:r>
    </w:p>
    <w:p w14:paraId="7D8B9DCC" w14:textId="77777777" w:rsidR="00236DD8" w:rsidRDefault="00236DD8"/>
    <w:p w14:paraId="7031A14E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15A114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061377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2585E2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8E1E26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2752C6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9F4DE6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7C38F1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142C28E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9C26A6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483A3D5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nefinancijske imovine (šifre 6421 do 6429)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30E55D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DC0975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11.212,86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63C430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20.758,87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6A5ADA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185,1</w:t>
            </w:r>
          </w:p>
        </w:tc>
      </w:tr>
    </w:tbl>
    <w:p w14:paraId="7D28DE61" w14:textId="77777777" w:rsidR="00236DD8" w:rsidRDefault="00236DD8">
      <w:pPr>
        <w:spacing w:after="0"/>
      </w:pPr>
    </w:p>
    <w:p w14:paraId="23E83A9B" w14:textId="77777777" w:rsidR="00236DD8" w:rsidRDefault="00000000">
      <w:r>
        <w:t>ostvareni su u iznosu od 20.320,88 eura što je za 9.546,01 eura više u odnosu na izvještajno razdoblje prošle godine. Povećanje je zbog uplate naknade Hrvatskog telekoma  početkom godine  za pravo služnosti. Navedena naknada trebala je biti uplaćena krajem prošle godine</w:t>
      </w:r>
    </w:p>
    <w:p w14:paraId="1F1D2075" w14:textId="77777777" w:rsidR="00236DD8" w:rsidRDefault="00236DD8"/>
    <w:p w14:paraId="3B72DB4E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3C7DE9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541F05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36DAEE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79CDAE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D4515F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427616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B91C42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11547E2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858857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CC42C1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Komunalne naknade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29B516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14F810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41.468,01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7D6D61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77.893,18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DA0DE9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187,8</w:t>
            </w:r>
          </w:p>
        </w:tc>
      </w:tr>
    </w:tbl>
    <w:p w14:paraId="7178AE8D" w14:textId="77777777" w:rsidR="00236DD8" w:rsidRDefault="00236DD8">
      <w:pPr>
        <w:spacing w:after="0"/>
      </w:pPr>
    </w:p>
    <w:p w14:paraId="3DCD5840" w14:textId="77777777" w:rsidR="00236DD8" w:rsidRDefault="00000000">
      <w:r>
        <w:t> Do povećanje je došlo budući da je povećana vrijednost boda komunalne naknade, neki obveznici su sva tri obroka komunalne naknade platili odjednom, a i jedan poduzetnik je podmirio obvezu za cijelu godinu.</w:t>
      </w:r>
    </w:p>
    <w:p w14:paraId="09BF6100" w14:textId="77777777" w:rsidR="00236DD8" w:rsidRDefault="00236DD8"/>
    <w:p w14:paraId="0DF8F6FF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1AE551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285EBE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C76B26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667FA0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3AE967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18EAD0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F4F199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47991D0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7D098F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9E4AD9B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donacije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E4FA69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676596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B1045B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10.800,00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01013C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7FBABA0" w14:textId="77777777" w:rsidR="00236DD8" w:rsidRDefault="00236DD8">
      <w:pPr>
        <w:spacing w:after="0"/>
      </w:pPr>
    </w:p>
    <w:p w14:paraId="6CF3EC4B" w14:textId="77777777" w:rsidR="00236DD8" w:rsidRDefault="00000000">
      <w:r>
        <w:t>Navedeni prihod obuhvaća sredstva uplaćena od strane Hrvatske lutrije temeljem ugovora o dodjeli sredstava za opremanje javnih sportsko-rekreacijskih površina ili igrališta </w:t>
      </w:r>
    </w:p>
    <w:p w14:paraId="64BCEAE9" w14:textId="77777777" w:rsidR="00236DD8" w:rsidRDefault="00236DD8"/>
    <w:p w14:paraId="3E8CDB9D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360135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D1F040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FA9566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425535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CB7BFD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60796B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1ED5EA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730272B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7D5B65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F281D4A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F8736D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710ABD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946.608,54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B5F551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1.105.226,17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90D32E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116,8</w:t>
            </w:r>
          </w:p>
        </w:tc>
      </w:tr>
    </w:tbl>
    <w:p w14:paraId="3FF88D35" w14:textId="77777777" w:rsidR="00236DD8" w:rsidRDefault="00236DD8">
      <w:pPr>
        <w:spacing w:after="0"/>
      </w:pPr>
    </w:p>
    <w:p w14:paraId="3D4E0E49" w14:textId="77777777" w:rsidR="00236DD8" w:rsidRDefault="00000000">
      <w:r>
        <w:t>Rashodi poslovanja (3) – ostvareni su za 158.617,63 eura više u odnosu na isto razdoblje prošle godine. Do povećanja je došlo zbog većih rashoda za usluge tekućeg i investicijskog održavanja, intelektualnih usluga zbog izrade Strategije zelene urbane opreme i provođenja projekta edukativno-</w:t>
      </w:r>
      <w:proofErr w:type="spellStart"/>
      <w:r>
        <w:t>izobraznih</w:t>
      </w:r>
      <w:proofErr w:type="spellEnd"/>
      <w:r>
        <w:t xml:space="preserve"> aktivnosti za djecu, financijskih rashoda- troškova obrade i kamata po kreditima, povećanja subvencija uslijed porasta cijena usluga obrta za čuvanje djece  i većih rashoda proslijeđenih proračunskom korisniku u odnosu na prošlogodišnje izvještajno razdoblje</w:t>
      </w:r>
    </w:p>
    <w:p w14:paraId="7686CCCD" w14:textId="77777777" w:rsidR="00236DD8" w:rsidRDefault="00236DD8"/>
    <w:p w14:paraId="2C6BBCD9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0E85F5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38ABB8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209858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815464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8F53CD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8EA049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A7EEED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6E8189F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1CB670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C8FCBC5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telefona, interneta, pošte i prijevoza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88F951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D16D78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4.627,24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6174A7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8.461,23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C4FF44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182,9</w:t>
            </w:r>
          </w:p>
        </w:tc>
      </w:tr>
    </w:tbl>
    <w:p w14:paraId="7A961C98" w14:textId="77777777" w:rsidR="00236DD8" w:rsidRDefault="00236DD8">
      <w:pPr>
        <w:spacing w:after="0"/>
      </w:pPr>
    </w:p>
    <w:p w14:paraId="6BD3F405" w14:textId="77777777" w:rsidR="00236DD8" w:rsidRDefault="00000000">
      <w:r>
        <w:t xml:space="preserve">bilježi se povećanje rashoda zbog poskupljenja </w:t>
      </w:r>
      <w:proofErr w:type="spellStart"/>
      <w:r>
        <w:t>poštankih</w:t>
      </w:r>
      <w:proofErr w:type="spellEnd"/>
      <w:r>
        <w:t xml:space="preserve"> usluga i većeg broja preporučenih pošiljaka </w:t>
      </w:r>
    </w:p>
    <w:p w14:paraId="3D4546F2" w14:textId="77777777" w:rsidR="00236DD8" w:rsidRDefault="00236DD8"/>
    <w:p w14:paraId="25BF97BE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421346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2D2818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67F2EA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DEDED1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16A94E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69E3B6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5196CE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6C6E4FA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952074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C0AF5FC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tekućeg i investicijskog održavanja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8B7122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7FDBC0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57.765,46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1E29A4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93.943,82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307110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162,6</w:t>
            </w:r>
          </w:p>
        </w:tc>
      </w:tr>
    </w:tbl>
    <w:p w14:paraId="5EF26F2A" w14:textId="77777777" w:rsidR="00236DD8" w:rsidRDefault="00236DD8">
      <w:pPr>
        <w:spacing w:after="0"/>
      </w:pPr>
    </w:p>
    <w:p w14:paraId="159F92C6" w14:textId="77777777" w:rsidR="00236DD8" w:rsidRDefault="00000000">
      <w:r>
        <w:t>bilježi se povećanje rashoda zbog povećanja usluga tekućeg i investicijskog održavanja objekata komunalne infrastrukture</w:t>
      </w:r>
    </w:p>
    <w:p w14:paraId="25CE7AB7" w14:textId="77777777" w:rsidR="00236DD8" w:rsidRDefault="00236DD8"/>
    <w:p w14:paraId="7D468E93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16C62A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D8A447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22E979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638AD8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D249AC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613715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8AF42D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030422E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4B0E47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96F8EEA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Intelektualne i osobne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CA67AB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F801F5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24.647,35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6FF0FD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58.420,44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7D03B6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237,0</w:t>
            </w:r>
          </w:p>
        </w:tc>
      </w:tr>
    </w:tbl>
    <w:p w14:paraId="50BAC956" w14:textId="77777777" w:rsidR="00236DD8" w:rsidRDefault="00236DD8">
      <w:pPr>
        <w:spacing w:after="0"/>
      </w:pPr>
    </w:p>
    <w:p w14:paraId="28CAB98B" w14:textId="77777777" w:rsidR="00236DD8" w:rsidRDefault="00000000">
      <w:r>
        <w:lastRenderedPageBreak/>
        <w:t>evidentan je porast rashoda za intelektualne usluge  zbog izrade Strategije zelene urbane obnove i provođenja projekta edukativno-kreativnih aktivnosti za djecu, ugovora o djelu i studentskih ugovora</w:t>
      </w:r>
    </w:p>
    <w:p w14:paraId="043CD70D" w14:textId="77777777" w:rsidR="00236DD8" w:rsidRDefault="00236DD8"/>
    <w:p w14:paraId="2D12C120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2C18CA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87B354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F77B07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378964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9EB6F6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DE0276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1155E3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5A013C8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1671FF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E20250B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39F5EE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9C8A9F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19.102,03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7EC376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59.001,42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1D6D91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308,9</w:t>
            </w:r>
          </w:p>
        </w:tc>
      </w:tr>
    </w:tbl>
    <w:p w14:paraId="7C7AD8C2" w14:textId="77777777" w:rsidR="00236DD8" w:rsidRDefault="00236DD8">
      <w:pPr>
        <w:spacing w:after="0"/>
      </w:pPr>
    </w:p>
    <w:p w14:paraId="0FDA77A6" w14:textId="77777777" w:rsidR="00236DD8" w:rsidRDefault="00000000">
      <w:r>
        <w:t>rashodi za ostale usluge bilježe povećanje zbog većih troškova održavanja manifestacija i izrade elaborata i projektne dokumentacije</w:t>
      </w:r>
    </w:p>
    <w:p w14:paraId="4B2CE7CE" w14:textId="77777777" w:rsidR="00236DD8" w:rsidRDefault="00236DD8"/>
    <w:p w14:paraId="14C5B523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78FB5F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C2B762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02293A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F49560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134EBB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C02105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BF826D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637A299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90304D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C99D635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BBA019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F9A7AF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63.793,05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A2E528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11.457,18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3DD751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18,0</w:t>
            </w:r>
          </w:p>
        </w:tc>
      </w:tr>
    </w:tbl>
    <w:p w14:paraId="6099BC80" w14:textId="77777777" w:rsidR="00236DD8" w:rsidRDefault="00236DD8">
      <w:pPr>
        <w:spacing w:after="0"/>
      </w:pPr>
    </w:p>
    <w:p w14:paraId="04E15B03" w14:textId="77777777" w:rsidR="00236DD8" w:rsidRDefault="00000000">
      <w:r>
        <w:t xml:space="preserve">bilježi se smanjenje  u odnosu na prošlu godinu budući da su prošle godine bili evidentirani rashodi za održavanje lokalnih izbora i provođenja </w:t>
      </w:r>
      <w:proofErr w:type="spellStart"/>
      <w:r>
        <w:t>interreg</w:t>
      </w:r>
      <w:proofErr w:type="spellEnd"/>
      <w:r>
        <w:t xml:space="preserve"> projekta</w:t>
      </w:r>
    </w:p>
    <w:p w14:paraId="546D33C4" w14:textId="77777777" w:rsidR="00236DD8" w:rsidRDefault="00236DD8"/>
    <w:p w14:paraId="7C67D073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484BEE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B4BB59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840AA3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991017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0B2C62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B25FF9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18D262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0908512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06393E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DCEC61C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92D7B2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6991FE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3.995,05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129E4E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17.985,25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4FF8CB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450,2</w:t>
            </w:r>
          </w:p>
        </w:tc>
      </w:tr>
    </w:tbl>
    <w:p w14:paraId="1F1DEAA2" w14:textId="77777777" w:rsidR="00236DD8" w:rsidRDefault="00236DD8">
      <w:pPr>
        <w:spacing w:after="0"/>
      </w:pPr>
    </w:p>
    <w:p w14:paraId="59BF1BCC" w14:textId="77777777" w:rsidR="00236DD8" w:rsidRDefault="00000000">
      <w:r>
        <w:t xml:space="preserve">bilježi se porast rashoda zbog obrade kreditnih zahtjeva i troškova </w:t>
      </w:r>
      <w:proofErr w:type="spellStart"/>
      <w:r>
        <w:t>interkalarnih</w:t>
      </w:r>
      <w:proofErr w:type="spellEnd"/>
      <w:r>
        <w:t xml:space="preserve"> kamata temeljem kreditnih zaduženja </w:t>
      </w:r>
    </w:p>
    <w:p w14:paraId="139A3DE0" w14:textId="77777777" w:rsidR="00236DD8" w:rsidRDefault="00236DD8"/>
    <w:p w14:paraId="1F4468E8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0568E1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795E68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277241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57037A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2D2D53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307FFF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AB5857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4F6508E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9A8BDF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AF4B0BE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Subvencije kreditnim i financijskim institucijama, trgovačkim društvima, zadrugama, poljoprivrednicima i obrtnicima izvan javnog sektora (šifre 3521 do 3523)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2D54D9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1CCAFF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36.188,06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A45B06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49.347,82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44CC79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136,4</w:t>
            </w:r>
          </w:p>
        </w:tc>
      </w:tr>
    </w:tbl>
    <w:p w14:paraId="7212B884" w14:textId="77777777" w:rsidR="00236DD8" w:rsidRDefault="00236DD8">
      <w:pPr>
        <w:spacing w:after="0"/>
      </w:pPr>
    </w:p>
    <w:p w14:paraId="533D87CE" w14:textId="77777777" w:rsidR="00236DD8" w:rsidRDefault="00000000">
      <w:r>
        <w:t>bilježi se povećanje u odnosu na prošlu godinu zbog povećanja ekonomske cijene obrta za čuvanje djece</w:t>
      </w:r>
    </w:p>
    <w:p w14:paraId="7A8FBA61" w14:textId="77777777" w:rsidR="00236DD8" w:rsidRDefault="00236DD8"/>
    <w:p w14:paraId="76EE258E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3B4440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239E6A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811CA7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350BD5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13CA10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3B9FED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733851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1E371C3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6BA733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0FA1F8C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proračunskim korisnicima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993DC3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E33E13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17.895,51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D14FBE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22.563,64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ED1B25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126,1</w:t>
            </w:r>
          </w:p>
        </w:tc>
      </w:tr>
    </w:tbl>
    <w:p w14:paraId="4342C958" w14:textId="77777777" w:rsidR="00236DD8" w:rsidRDefault="00236DD8">
      <w:pPr>
        <w:spacing w:after="0"/>
      </w:pPr>
    </w:p>
    <w:p w14:paraId="7432FA80" w14:textId="77777777" w:rsidR="00236DD8" w:rsidRDefault="00000000">
      <w:r>
        <w:t>navedena stavka bilježi povećanje u donosu na prošlogodišnje razdoblje zbog financiranja i sufinanciranja plaće i ostalih rashoda za 2 pomoćnika u nastavi</w:t>
      </w:r>
    </w:p>
    <w:p w14:paraId="62C0EFEB" w14:textId="77777777" w:rsidR="00236DD8" w:rsidRDefault="00236DD8"/>
    <w:p w14:paraId="1EC0E81C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54A519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953690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5B1B97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3E2B32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0C17F8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007A36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5D196B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4DCB149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D8D826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E91302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Prijenosi proračunskim korisnicima iz nadležnog proračuna za financiranje redovne djelatnosti (šifre 3672 do 3674)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8AE81A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F70603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270.639,45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AE6F63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317.319,73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F4220D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117,2</w:t>
            </w:r>
          </w:p>
        </w:tc>
      </w:tr>
    </w:tbl>
    <w:p w14:paraId="02E15307" w14:textId="77777777" w:rsidR="00236DD8" w:rsidRDefault="00236DD8">
      <w:pPr>
        <w:spacing w:after="0"/>
      </w:pPr>
    </w:p>
    <w:p w14:paraId="193ADE2E" w14:textId="77777777" w:rsidR="00236DD8" w:rsidRDefault="00000000">
      <w:r>
        <w:t>navedeni rashod obuhvaća prijenos sredstava proračunskom korisniku- Dječjem vrtiću Mačići te je u ovom razdoblju veći uslijed porasta rashoda za zaposlene, porasta rashoda za usluge tekuće i investicijskog održavanja, porasta cijena namirnica i ostalih potreba u djelatnosti predškolskog odgoja te uvođenja dodatne grupe</w:t>
      </w:r>
    </w:p>
    <w:p w14:paraId="026A4BC1" w14:textId="77777777" w:rsidR="00236DD8" w:rsidRDefault="00236DD8"/>
    <w:p w14:paraId="42E8E8B4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20145D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342711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CBBAAC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C5504B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A6382A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C5AB2F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44CA5F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61B4960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40B592" w14:textId="77777777" w:rsidR="00236DD8" w:rsidRDefault="00236D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828371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F98B5A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63B491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573.192,09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12F359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1.546.287,30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0E5A8D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269,8</w:t>
            </w:r>
          </w:p>
        </w:tc>
      </w:tr>
    </w:tbl>
    <w:p w14:paraId="67ED982F" w14:textId="77777777" w:rsidR="00236DD8" w:rsidRDefault="00236DD8">
      <w:pPr>
        <w:spacing w:after="0"/>
      </w:pPr>
    </w:p>
    <w:p w14:paraId="20F44201" w14:textId="77777777" w:rsidR="00236DD8" w:rsidRDefault="00000000">
      <w:r>
        <w:lastRenderedPageBreak/>
        <w:t>Ukupno ostvareni prihodi poslovanja (6) ostvareni su u iznosu od 2.651.513,47 eura, a rashodi poslovanja (3) u iznosu od 1.105.226,17 eura pa sukladno tome višak prihoda poslovanja (6-3) iznosi 1.546.287,30 eura</w:t>
      </w:r>
    </w:p>
    <w:p w14:paraId="5594EEAA" w14:textId="77777777" w:rsidR="00236DD8" w:rsidRDefault="00236DD8"/>
    <w:p w14:paraId="4D94C27A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1409C2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F5B08A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827F65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5DF054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D9878E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321F89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F0B984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1E261FD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741E98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2C68F00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68CE69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C38310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454.612,74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87CC76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2.585.648,52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BBA7EE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568,8</w:t>
            </w:r>
          </w:p>
        </w:tc>
      </w:tr>
    </w:tbl>
    <w:p w14:paraId="37A14949" w14:textId="77777777" w:rsidR="00236DD8" w:rsidRDefault="00236DD8">
      <w:pPr>
        <w:spacing w:after="0"/>
      </w:pPr>
    </w:p>
    <w:p w14:paraId="418553DB" w14:textId="77777777" w:rsidR="00236DD8" w:rsidRDefault="00000000">
      <w:r>
        <w:t>Povećanje se bilježi zbog realizacije kapitalnih projekata temeljem pozitivnih ishoda na natječajima – rekonstrukcija nerazvrstane ceste, pilot projekta razvoja zelene infrastrukture - kulturni centar, izgradnja i opremanje  vatrogasnog doma te sanaciju staza na groblju u Maču.  </w:t>
      </w:r>
    </w:p>
    <w:p w14:paraId="32EEC656" w14:textId="77777777" w:rsidR="00236DD8" w:rsidRDefault="00236DD8"/>
    <w:p w14:paraId="0D3B998D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24CCA1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7E7490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4A96F3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8DAB90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FB917F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099B56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992928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69965F3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4E07F0" w14:textId="77777777" w:rsidR="00236DD8" w:rsidRDefault="00236D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936EB0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0A0A04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2EF826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454.612,74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F2823B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2.585.648,52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7ABC4A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568,8</w:t>
            </w:r>
          </w:p>
        </w:tc>
      </w:tr>
    </w:tbl>
    <w:p w14:paraId="48CEA701" w14:textId="77777777" w:rsidR="00236DD8" w:rsidRDefault="00236DD8">
      <w:pPr>
        <w:spacing w:after="0"/>
      </w:pPr>
    </w:p>
    <w:p w14:paraId="3AE9A0CA" w14:textId="77777777" w:rsidR="00236DD8" w:rsidRDefault="00000000">
      <w:r>
        <w:t>Prihoda od prodaje nefinancijske imovine (7) nema dok su rashodi za nabavu nefinancijske imovine (4) 2.585.648,52 eura i samim time se bilježi manjak prihoda od nefinancijske imovine (7-4) u iznosu od 2.585.648,52 eura</w:t>
      </w:r>
    </w:p>
    <w:p w14:paraId="2FCA2D8A" w14:textId="77777777" w:rsidR="00236DD8" w:rsidRDefault="00236DD8"/>
    <w:p w14:paraId="7A41DDE6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562809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EAA76E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260FF0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3E3005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C514BF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B9B08F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B76199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6764447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132B56" w14:textId="77777777" w:rsidR="00236DD8" w:rsidRDefault="00236D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F725D94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UKUPAN MANJAK PRIHODA (šifre Y034-X067)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7CE0B6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C5A02C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9EB424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1.039.361,22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71A219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CA36997" w14:textId="77777777" w:rsidR="00236DD8" w:rsidRDefault="00236DD8">
      <w:pPr>
        <w:spacing w:after="0"/>
      </w:pPr>
    </w:p>
    <w:p w14:paraId="74168FF5" w14:textId="77777777" w:rsidR="00236DD8" w:rsidRDefault="00000000">
      <w:r>
        <w:t>ukupni prihodi poslovanja (6) ostvareni su u iznosu od 2.651.513,47 eura, dok su ukupni rashodi (3+4) ostvareni u iznosu od 3.690.874,69 eura. Slijedom navedenoga u ovom izvještajnom razdoblju ostvaren je manjak prihoda  u iznosu od 1.039.361,22 eura.</w:t>
      </w:r>
    </w:p>
    <w:p w14:paraId="209D9C7F" w14:textId="77777777" w:rsidR="00236DD8" w:rsidRDefault="00236DD8"/>
    <w:p w14:paraId="59897C97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25D442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7D9F80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5CA188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ADA271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3DA031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375B28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B0E1D4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43B1022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11BD8E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2A1C973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zaduživanja (šifre 841+842+843+844+845+847)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BA2AF4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0E94E1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2724518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1.557.368,29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D17CE4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8AB9AE1" w14:textId="77777777" w:rsidR="00236DD8" w:rsidRDefault="00236DD8">
      <w:pPr>
        <w:spacing w:after="0"/>
      </w:pPr>
    </w:p>
    <w:p w14:paraId="6A61A358" w14:textId="77777777" w:rsidR="00236DD8" w:rsidRDefault="00000000">
      <w:r>
        <w:t>u ovom razdoblju ostvaren je primitak u ukupnom iznosu od 1.557.368,29 eura koji se sastoji u kreditnom zaduženju kod HBOR-a uslijed različite dinamike priljeva sredstva od strane APPRRR za realizaciju kapitalnog projekta rekonstrukcije nerazvrstane ceste (671.995,63 eura) i kreditno zaduženje za Pilot projekt razvoja zelene infrastrukture (885.372,66 eura).</w:t>
      </w:r>
    </w:p>
    <w:p w14:paraId="3EC45FAE" w14:textId="77777777" w:rsidR="00236DD8" w:rsidRDefault="00236DD8"/>
    <w:p w14:paraId="0E976198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4C9F03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87AD5A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124B2F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DB1CB8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E9A618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95CC18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C3ABB4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1891541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4EF5B3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347B23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otplatu glavnice primljenih kredita i zajmova (šifre 541+542+543+544+545+547)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64E6E0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F9EE45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42.187,86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36D789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348.334,08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F77004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825,7</w:t>
            </w:r>
          </w:p>
        </w:tc>
      </w:tr>
    </w:tbl>
    <w:p w14:paraId="1A5311E1" w14:textId="77777777" w:rsidR="00236DD8" w:rsidRDefault="00236DD8">
      <w:pPr>
        <w:spacing w:after="0"/>
      </w:pPr>
    </w:p>
    <w:p w14:paraId="7FE1A852" w14:textId="77777777" w:rsidR="00236DD8" w:rsidRDefault="00000000">
      <w:r>
        <w:t>ostvaren je izdatak u iznosu od 348.334,08 eura koji se odnosi  na otplatu glavnice po primljenom kreditu za izgradnju dječjeg vrtića u iznosu od 42.187,86 eura i povrat dijela glavnice za  rekonstrukcije nerazvrstane ceste u iznosu od 291.390,00 eura, te otplatu glavnice za Pilot projekt razvoja zelene infrastrukture ( kulturni centar) u iznosu od 14.756,22 eura. </w:t>
      </w:r>
    </w:p>
    <w:p w14:paraId="0F034BDA" w14:textId="77777777" w:rsidR="00236DD8" w:rsidRDefault="00236DD8"/>
    <w:p w14:paraId="0C8199A1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6CEBB6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EF6823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7AFED4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8EC503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28CE32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7B204B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92A5B4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1017778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CB9484" w14:textId="77777777" w:rsidR="00236DD8" w:rsidRDefault="00236D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0D5011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VIŠAK PRIMITAKA OD FINANCIJSKE IMOVINE I ZADUŽIVANJA (šifre 8-5)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C553EC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X003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3163F8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D50CC5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1.209.034,21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5795B7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F506A86" w14:textId="77777777" w:rsidR="00236DD8" w:rsidRDefault="00236DD8">
      <w:pPr>
        <w:spacing w:after="0"/>
      </w:pPr>
    </w:p>
    <w:p w14:paraId="7B138EA3" w14:textId="77777777" w:rsidR="00236DD8" w:rsidRDefault="00000000">
      <w:r>
        <w:t>Ukupni primici od financijske imovine i zaduživanja ( 8) iznose 1.557.368,29 eura, a izdaci za financijsku imovinu i otplatu zajmova (5) iznose 348.334,08 eura pa je ostvaren višak od financijske imovine i zaduživanja u iznosu od 1.029.034,21 eura</w:t>
      </w:r>
    </w:p>
    <w:p w14:paraId="3853FC13" w14:textId="77777777" w:rsidR="00236DD8" w:rsidRDefault="00236DD8"/>
    <w:p w14:paraId="08FA3E4C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28.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4EFA2C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34917A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BD9AB6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E5041A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DB049C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4C79C3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E8044F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6AF6624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91E5B5" w14:textId="77777777" w:rsidR="00236DD8" w:rsidRDefault="00236D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E26354E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D7E88C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011C66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76.391,49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AB5138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169.672,99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5794DA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222,1</w:t>
            </w:r>
          </w:p>
        </w:tc>
      </w:tr>
    </w:tbl>
    <w:p w14:paraId="0925645D" w14:textId="77777777" w:rsidR="00236DD8" w:rsidRDefault="00236DD8">
      <w:pPr>
        <w:spacing w:after="0"/>
      </w:pPr>
    </w:p>
    <w:p w14:paraId="7A87EF2A" w14:textId="77777777" w:rsidR="00236DD8" w:rsidRDefault="00000000">
      <w:r>
        <w:lastRenderedPageBreak/>
        <w:t>Ukupno ostvareni prihodi i primici (6+7+8) u ovom izvještajnom razdoblju iznose 4.208.881,76 eura (X 678), a rashodi i izdaci (3+4+5) iznose 4.039.208,77 eura (Y345). Sukladno tome u ovom izvještajnom razdoblju ostvaren je višak prihoda i primitaka u iznosu od 169.672,99 eura.  </w:t>
      </w:r>
    </w:p>
    <w:p w14:paraId="4BEF24FA" w14:textId="77777777" w:rsidR="00236DD8" w:rsidRDefault="00236DD8"/>
    <w:p w14:paraId="306A7B70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29.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36DD8" w14:paraId="0818F3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0E51C1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631954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CF788B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50497C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1FDD7C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80A3CE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651CB09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4DAA68" w14:textId="77777777" w:rsidR="00236DD8" w:rsidRDefault="00236D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E8F34B0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za pokriće u sljedećem razdoblju (šifre Y005 + '9222-9221' - X005 - '9221-9222' 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E54D21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CCDB4F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0623E5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166.234,37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9BB286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8AEAE7A" w14:textId="77777777" w:rsidR="00236DD8" w:rsidRDefault="00236DD8">
      <w:pPr>
        <w:spacing w:after="0"/>
      </w:pPr>
    </w:p>
    <w:p w14:paraId="00684535" w14:textId="77777777" w:rsidR="00236DD8" w:rsidRDefault="00000000">
      <w:r>
        <w:t>u ovom razdoblju ostvaren je višak prihoda i primitaka u iznosu od 169.672,99 eura, a preneseni manjak prihoda i primitaka iznosi 335.907,36 eura te slijedom toga manjak prihoda i primitaka za pokriće u sljedećem razdoblju u iznosi 166.234,37 eura</w:t>
      </w:r>
    </w:p>
    <w:p w14:paraId="3B33AF49" w14:textId="77777777" w:rsidR="00236DD8" w:rsidRDefault="00236DD8"/>
    <w:p w14:paraId="48D863BB" w14:textId="77777777" w:rsidR="00236DD8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3076C77D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30.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236DD8" w14:paraId="3E43C2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CFD5FC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50FAA3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AC341A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57B113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30E166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5A14382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791956" w14:textId="77777777" w:rsidR="00236DD8" w:rsidRDefault="00236D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8CDC830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obveza 1. siječnja (=stanju obveza iz Izvještaja o obvezama na 31. prosinca prethodne godine)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85D25F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E466CB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723.158,50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48633F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4BA5ECC" w14:textId="77777777" w:rsidR="00236DD8" w:rsidRDefault="00236DD8">
      <w:pPr>
        <w:spacing w:after="0"/>
      </w:pPr>
    </w:p>
    <w:p w14:paraId="0CD387E9" w14:textId="77777777" w:rsidR="00236DD8" w:rsidRDefault="00000000">
      <w:r>
        <w:t>Stanje obveza 1. siječnja iznosilo je 723.158,50 eura i sve obveze su bile nedospjele</w:t>
      </w:r>
    </w:p>
    <w:p w14:paraId="2A11BA48" w14:textId="77777777" w:rsidR="00236DD8" w:rsidRDefault="00236DD8"/>
    <w:p w14:paraId="05241E52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31.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236DD8" w14:paraId="6C194D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ABF22D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767FA4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0B8182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742447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A09FA5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32806E5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B8D8A0" w14:textId="77777777" w:rsidR="00236DD8" w:rsidRDefault="00236D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B5B39AE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obveza na kraju izvještajnog razdoblja (šifre V001+V002-V004) i (šifre V007+V009)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C0B3F6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C49F7C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2.271.453,57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273DF3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414E781" w14:textId="77777777" w:rsidR="00236DD8" w:rsidRDefault="00236DD8">
      <w:pPr>
        <w:spacing w:after="0"/>
      </w:pPr>
    </w:p>
    <w:p w14:paraId="3101FDAE" w14:textId="77777777" w:rsidR="00236DD8" w:rsidRDefault="00000000">
      <w:r>
        <w:t xml:space="preserve">ukupne nepomirene obveze  iznose 2.271.453,57 eura i sve obveze su  nedospjele, odnosno valuta plaćanja im je mjesec listopad i kasnije.  Iznos od 83.159,47 eura odnosi na obveze za rashode poslovanja (23), iznos od 767.520,88 eura odnosi se na obveze za nabavu financijske imovine (24), a iznos obveza od 1.419.973,22 eura odnosi se na obvezu temeljem kreditnih zaduženja (26). Iznos od 800,00 eura odnosi se na primljeni </w:t>
      </w:r>
      <w:proofErr w:type="spellStart"/>
      <w:r>
        <w:t>jamčevni</w:t>
      </w:r>
      <w:proofErr w:type="spellEnd"/>
      <w:r>
        <w:t xml:space="preserve"> polog (27). </w:t>
      </w:r>
    </w:p>
    <w:p w14:paraId="346DD06E" w14:textId="77777777" w:rsidR="00236DD8" w:rsidRDefault="00236DD8"/>
    <w:p w14:paraId="73E1EC17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32.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236DD8" w14:paraId="372AC4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2B3048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E812CC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25F161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A9E4D8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BCD457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3E01ADC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D39913" w14:textId="77777777" w:rsidR="00236DD8" w:rsidRDefault="00236D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A465CA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E1C1D6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D60535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92B39F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174B562" w14:textId="77777777" w:rsidR="00236DD8" w:rsidRDefault="00236DD8">
      <w:pPr>
        <w:spacing w:after="0"/>
      </w:pPr>
    </w:p>
    <w:p w14:paraId="555F67BD" w14:textId="77777777" w:rsidR="00236DD8" w:rsidRDefault="00000000">
      <w:r>
        <w:t>na kraju izvještajnog razdoblja nema dospjelih obveza jer se sve obveze podmiruju u rokovima dospijeća</w:t>
      </w:r>
    </w:p>
    <w:p w14:paraId="481B9028" w14:textId="77777777" w:rsidR="00236DD8" w:rsidRDefault="00236DD8"/>
    <w:p w14:paraId="647627D8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33.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236DD8" w14:paraId="4BF3E8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E37717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5C7D3A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3D0C09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0399AD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2B449C" w14:textId="77777777" w:rsidR="00236DD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36DD8" w14:paraId="24EDF68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2913BC" w14:textId="77777777" w:rsidR="00236DD8" w:rsidRDefault="00236D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DE70796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nedospjelih obveza na kraju izvještajnog razdoblja (šifre V010 + ND23 + ND24 + 'ND dio 25,26' + ND27)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1ADBBD" w14:textId="77777777" w:rsidR="00236DD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6C97C3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2.271.453,57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06CCDC" w14:textId="77777777" w:rsidR="00236DD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8177461" w14:textId="77777777" w:rsidR="00236DD8" w:rsidRDefault="00236DD8">
      <w:pPr>
        <w:spacing w:after="0"/>
      </w:pPr>
    </w:p>
    <w:p w14:paraId="16D89731" w14:textId="77777777" w:rsidR="00236DD8" w:rsidRDefault="00000000">
      <w:r>
        <w:t xml:space="preserve">ukupne nedospjele obveze  iznose 2.271.453,57 eura i  valuta plaćanja im je mjesec listopad i kasnije.  Iznos od 83.159,47 eura odnosi na obveze za rashode poslovanja (23), iznos od 767.520,88 eura odnosi se na obveze za nabavu financijske imovine (24), a iznos obveza od 1.419.973,22 eura odnosi se na obvezu temeljem kreditnih zaduženja (26). Iznos od 800,00 eura odnosi se na primljeni </w:t>
      </w:r>
      <w:proofErr w:type="spellStart"/>
      <w:r>
        <w:t>jamčevni</w:t>
      </w:r>
      <w:proofErr w:type="spellEnd"/>
      <w:r>
        <w:t xml:space="preserve"> polog (27). </w:t>
      </w:r>
    </w:p>
    <w:p w14:paraId="0E2CE023" w14:textId="77777777" w:rsidR="00236DD8" w:rsidRDefault="00236DD8"/>
    <w:p w14:paraId="6A9F4E11" w14:textId="77777777" w:rsidR="00236DD8" w:rsidRDefault="00000000">
      <w:pPr>
        <w:keepNext/>
        <w:spacing w:line="240" w:lineRule="auto"/>
        <w:jc w:val="center"/>
      </w:pPr>
      <w:r>
        <w:rPr>
          <w:sz w:val="28"/>
        </w:rPr>
        <w:t>Bilješka 34.</w:t>
      </w:r>
    </w:p>
    <w:p w14:paraId="7C82DA95" w14:textId="77777777" w:rsidR="00236DD8" w:rsidRDefault="00000000">
      <w:pPr>
        <w:spacing w:line="240" w:lineRule="auto"/>
        <w:jc w:val="both"/>
      </w:pPr>
      <w:r>
        <w:rPr>
          <w:b/>
        </w:rPr>
        <w:t>EU izvještaj</w:t>
      </w:r>
    </w:p>
    <w:p w14:paraId="4308825C" w14:textId="77777777" w:rsidR="00236DD8" w:rsidRDefault="00000000">
      <w:r>
        <w:t>EU izvještaj po izvorima financiranja obuhvaća 3 izvora, odnosno 5 sklopljenih ugovora. </w:t>
      </w:r>
    </w:p>
    <w:p w14:paraId="387DE38E" w14:textId="77777777" w:rsidR="00236DD8" w:rsidRDefault="00000000">
      <w:r>
        <w:t>Izvor 563 -  sastoji se od potpisanog ugovora sa Ministarstvom regionalnog razvoja i fondova Europske unije  o dodjeli bespovratnih sredstava za projekte koji se financiraju iz programa "Konkurentnost i kohezija" u financijskom razdoblju 2021.- 2027. za izgradnju i opremanje vatrogasnog doma  u iznosu od 1.559.684,49 eura (najviši mogući iznos financiranja iz Poziva prihvatljivih troškova Projekta). Ukupna vrijednost Projekta određena je u iznosu od 1.898.797,94 eura.  Potpisan je ugovor sa izvođačem radova i do sada su ispostavljene 2. privremene situacije. U ovom izvještajnom razdoblju podnesena su 3 ZNS- a  u ukupnom iznosu od 62.542,99 eura te su s osnove njih i primljena sredstva.</w:t>
      </w:r>
    </w:p>
    <w:p w14:paraId="508F9A26" w14:textId="77777777" w:rsidR="00236DD8" w:rsidRDefault="00000000">
      <w:r>
        <w:t xml:space="preserve">Izvor 563- obuhvaća  potpisani ugovor sa Ministarstvom prostornog uređenja, graditeljstva i državne imovine o dodjeli bespovratnih sredstava za projekt „Razvoj zelene infrastrukture - </w:t>
      </w:r>
      <w:proofErr w:type="spellStart"/>
      <w:r>
        <w:t>Greenline</w:t>
      </w:r>
      <w:proofErr w:type="spellEnd"/>
      <w:r>
        <w:t xml:space="preserve"> Mače“  u ukupnom iznosu od 665.351,36 eura (što je intenzitet potpore od 84,9999996% prihvatljivih troškova  od 782.766,31 eura, a ukupna vrijednost projekta je 978.297,50 eura. Trenutno je u tijeku postupak javne nabave za izvođača radova. Realizacija projekta očekuje se u drugoj polovici 2026. i tokom 2027. godine.  U ovom izvještajnom razdoblju podnesen je  ZNS - 1 na iznos od 38.590,84 eura temeljem kojeg još nisu primljena sredstva. </w:t>
      </w:r>
    </w:p>
    <w:p w14:paraId="30197C4C" w14:textId="77777777" w:rsidR="00236DD8" w:rsidRDefault="00000000">
      <w:r>
        <w:lastRenderedPageBreak/>
        <w:t xml:space="preserve">Izvor 565 - sastoji se od potpisanog ugovora sa Agencijom za plaćanje u poljoprivredi, ribarstvu i ruralnom razvoju za projekt rekonstrukcija nerazvrstane ceste Cesta pod </w:t>
      </w:r>
      <w:proofErr w:type="spellStart"/>
      <w:r>
        <w:t>Mačanske</w:t>
      </w:r>
      <w:proofErr w:type="spellEnd"/>
      <w:r>
        <w:t xml:space="preserve"> brege u procijenjenom najvišem iznosu potpore od 818.763,00 eura.  U ovom izvještajnom razdoblju se odvijala administrativna kontrola predane dokumentacije nakon što je proveden postupak javne nabave i  donesena je Odluka o dodjeli sredstava te su odobrena sredstva u iznosu od 582.780,62 eura (budući da je postupkom javne nabave dobivena ponuda manja od procijenjene vrijednosti). Za navedeni projekt je zatražen predujam koji je i uplaćen u iznosu od 291.390,00 eura. U ovom izvještajnom razdoblju podnesen je  ZNS -1 koji je odobren 28.09.2026. te je njime opravdan primljeni predujam i očekuje se uplata sredstva po podnesenom ZNS-u u iznosu od 145.690,00 eura.  Navedeni projekt je realiziran, izvršen je tehnički pregled i dobivena uporabna dozvola te je u pripremi dokumentacija za predaju završnog ZNS-a . </w:t>
      </w:r>
    </w:p>
    <w:p w14:paraId="5CC236F1" w14:textId="77777777" w:rsidR="00236DD8" w:rsidRDefault="00000000">
      <w:r>
        <w:t>Izvor 565 – obuhvaća Odluku Agencije za plaćanje u poljoprivredi, ribarstvu i ruralnom razvoju  (prijava na LAG- natječaj)  o dodjeli sredstava za obnovu staza na groblju u Maču u iznosu od 30.601,93 eura. Radovi su tijeku.</w:t>
      </w:r>
    </w:p>
    <w:p w14:paraId="21C29265" w14:textId="77777777" w:rsidR="00236DD8" w:rsidRDefault="00000000">
      <w:r>
        <w:t>Izvor 581 - obuhvaća potpisani ugovor sa  Ministarstvom prostornog uređenja, graditeljstva i državne imovine o dodjeli bespovratnih sredstava za Pilot projekt razvoja zelene infrastrukture i/ili kružnog gospodarenja prostorom i zgradama Općine Mače u ukupnom iznosu od 1.055.861,36 eura. Do kraja ovog izvještajnog razdoblja podneseno je 7  ZNS-a  u ukupnom iznosu od 986.471,70 eura te je ostvaren prihod od 795.205,08 eura. Ostaje još podnijeti zadnji ZNS za preostali iznos. Projekt je završen i dobivena je uporabna dozvola. </w:t>
      </w:r>
    </w:p>
    <w:p w14:paraId="4076F42C" w14:textId="77777777" w:rsidR="00236DD8" w:rsidRDefault="00236DD8"/>
    <w:sectPr w:rsidR="00236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DD8"/>
    <w:rsid w:val="00236DD8"/>
    <w:rsid w:val="00600B11"/>
    <w:rsid w:val="0067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33E54"/>
  <w15:docId w15:val="{7DA87FBF-50B8-4E67-8848-1B9ACB4F6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3302</Words>
  <Characters>18822</Characters>
  <Application>Microsoft Office Word</Application>
  <DocSecurity>0</DocSecurity>
  <Lines>156</Lines>
  <Paragraphs>44</Paragraphs>
  <ScaleCrop>false</ScaleCrop>
  <Company/>
  <LinksUpToDate>false</LinksUpToDate>
  <CharactersWithSpaces>22080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Financije</dc:creator>
  <cp:lastModifiedBy>Financije</cp:lastModifiedBy>
  <cp:revision>2</cp:revision>
  <dcterms:created xsi:type="dcterms:W3CDTF">2026-10-13T09:52:00Z</dcterms:created>
  <dcterms:modified xsi:type="dcterms:W3CDTF">2026-10-13T09:52:00Z</dcterms:modified>
</cp:coreProperties>
</file>